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14" w:rsidRDefault="002D5ACF">
      <w:pPr>
        <w:widowControl/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附件2</w:t>
      </w:r>
    </w:p>
    <w:p w:rsidR="00E42C14" w:rsidRDefault="002D5ACF">
      <w:pPr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2020年度团风县人民检察院部门整体绩效自评表</w:t>
      </w:r>
    </w:p>
    <w:p w:rsidR="00E42C14" w:rsidRDefault="00E42C14">
      <w:pPr>
        <w:rPr>
          <w:rFonts w:cs="Times New Roman"/>
        </w:rPr>
      </w:pPr>
    </w:p>
    <w:p w:rsidR="00E42C14" w:rsidRDefault="002D5ACF">
      <w:pPr>
        <w:widowControl/>
        <w:jc w:val="left"/>
        <w:rPr>
          <w:rFonts w:ascii="楷体_GB2312" w:eastAsia="楷体_GB2312" w:hAnsi="黑体" w:cs="Times New Roman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单位名称：团风县人民检察院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填报日期：2021年3月16日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415"/>
        <w:gridCol w:w="827"/>
        <w:gridCol w:w="864"/>
        <w:gridCol w:w="1310"/>
        <w:gridCol w:w="346"/>
        <w:gridCol w:w="659"/>
        <w:gridCol w:w="877"/>
      </w:tblGrid>
      <w:tr w:rsidR="00E42C14">
        <w:trPr>
          <w:trHeight w:val="539"/>
          <w:jc w:val="center"/>
        </w:trPr>
        <w:tc>
          <w:tcPr>
            <w:tcW w:w="1528" w:type="dxa"/>
            <w:gridSpan w:val="2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单位名称</w:t>
            </w:r>
          </w:p>
        </w:tc>
        <w:tc>
          <w:tcPr>
            <w:tcW w:w="7420" w:type="dxa"/>
            <w:gridSpan w:val="8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 xml:space="preserve">团风县人民检察院 </w:t>
            </w:r>
          </w:p>
        </w:tc>
      </w:tr>
      <w:tr w:rsidR="00E42C14">
        <w:trPr>
          <w:trHeight w:val="539"/>
          <w:jc w:val="center"/>
        </w:trPr>
        <w:tc>
          <w:tcPr>
            <w:tcW w:w="1528" w:type="dxa"/>
            <w:gridSpan w:val="2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基本支出总额</w:t>
            </w:r>
          </w:p>
        </w:tc>
        <w:tc>
          <w:tcPr>
            <w:tcW w:w="3364" w:type="dxa"/>
            <w:gridSpan w:val="3"/>
            <w:vAlign w:val="center"/>
          </w:tcPr>
          <w:p w:rsidR="00E42C14" w:rsidRDefault="006D73A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1326.61</w:t>
            </w:r>
          </w:p>
        </w:tc>
        <w:tc>
          <w:tcPr>
            <w:tcW w:w="2520" w:type="dxa"/>
            <w:gridSpan w:val="3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项目支出总额</w:t>
            </w:r>
          </w:p>
        </w:tc>
        <w:tc>
          <w:tcPr>
            <w:tcW w:w="1536" w:type="dxa"/>
            <w:gridSpan w:val="2"/>
            <w:vAlign w:val="center"/>
          </w:tcPr>
          <w:p w:rsidR="00E42C14" w:rsidRDefault="006D73A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270.79</w:t>
            </w:r>
          </w:p>
        </w:tc>
      </w:tr>
      <w:tr w:rsidR="00E42C14">
        <w:trPr>
          <w:trHeight w:val="539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415" w:type="dxa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A）</w:t>
            </w:r>
          </w:p>
        </w:tc>
        <w:tc>
          <w:tcPr>
            <w:tcW w:w="1691" w:type="dxa"/>
            <w:gridSpan w:val="2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（B）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（B/A）</w:t>
            </w:r>
          </w:p>
        </w:tc>
        <w:tc>
          <w:tcPr>
            <w:tcW w:w="1882" w:type="dxa"/>
            <w:gridSpan w:val="3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E42C14">
        <w:trPr>
          <w:trHeight w:val="539"/>
          <w:jc w:val="center"/>
        </w:trPr>
        <w:tc>
          <w:tcPr>
            <w:tcW w:w="1528" w:type="dxa"/>
            <w:gridSpan w:val="2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部门整体支出总额</w:t>
            </w:r>
          </w:p>
        </w:tc>
        <w:tc>
          <w:tcPr>
            <w:tcW w:w="1415" w:type="dxa"/>
            <w:vAlign w:val="center"/>
          </w:tcPr>
          <w:p w:rsidR="00E42C14" w:rsidRDefault="003B6A9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1597.4</w:t>
            </w:r>
          </w:p>
        </w:tc>
        <w:tc>
          <w:tcPr>
            <w:tcW w:w="1691" w:type="dxa"/>
            <w:gridSpan w:val="2"/>
            <w:vAlign w:val="center"/>
          </w:tcPr>
          <w:p w:rsidR="00E42C14" w:rsidRDefault="003B6A9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1597.4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100%</w:t>
            </w:r>
          </w:p>
        </w:tc>
        <w:tc>
          <w:tcPr>
            <w:tcW w:w="1882" w:type="dxa"/>
            <w:gridSpan w:val="3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20分</w:t>
            </w:r>
          </w:p>
        </w:tc>
      </w:tr>
      <w:tr w:rsidR="00E42C14">
        <w:trPr>
          <w:trHeight w:val="539"/>
          <w:jc w:val="center"/>
        </w:trPr>
        <w:tc>
          <w:tcPr>
            <w:tcW w:w="1528" w:type="dxa"/>
            <w:gridSpan w:val="2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年度目标：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（80分）</w:t>
            </w:r>
          </w:p>
        </w:tc>
        <w:tc>
          <w:tcPr>
            <w:tcW w:w="7420" w:type="dxa"/>
            <w:gridSpan w:val="8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80分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 w:val="restart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年度绩效指标</w:t>
            </w:r>
            <w:r w:rsidR="00392F4F">
              <w:rPr>
                <w:rFonts w:ascii="仿宋_GB2312" w:eastAsia="仿宋_GB2312" w:hAnsi="宋体" w:cs="仿宋_GB2312" w:hint="eastAsia"/>
                <w:kern w:val="0"/>
              </w:rPr>
              <w:t>(80分)</w:t>
            </w:r>
          </w:p>
        </w:tc>
        <w:tc>
          <w:tcPr>
            <w:tcW w:w="700" w:type="dxa"/>
            <w:vAlign w:val="center"/>
          </w:tcPr>
          <w:p w:rsidR="00E42C14" w:rsidRDefault="002D5ACF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E42C14" w:rsidRDefault="002D5ACF" w:rsidP="00C81648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产出指标（</w:t>
            </w:r>
            <w:r w:rsidR="00C81648">
              <w:rPr>
                <w:rFonts w:ascii="仿宋_GB2312" w:eastAsia="仿宋_GB2312" w:hAnsi="宋体" w:cs="仿宋_GB2312" w:hint="eastAsia"/>
                <w:kern w:val="0"/>
              </w:rPr>
              <w:t>40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Merge w:val="restart"/>
            <w:vAlign w:val="center"/>
          </w:tcPr>
          <w:p w:rsidR="00E42C14" w:rsidRDefault="002D5ACF" w:rsidP="0026694B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数量指标（</w:t>
            </w:r>
            <w:r w:rsidR="0026694B">
              <w:rPr>
                <w:rFonts w:ascii="仿宋_GB2312" w:eastAsia="仿宋_GB2312" w:hAnsi="宋体" w:cs="仿宋_GB2312" w:hint="eastAsia"/>
                <w:kern w:val="0"/>
              </w:rPr>
              <w:t>10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起诉黑恶势力犯罪嫌疑人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5</w:t>
            </w:r>
          </w:p>
        </w:tc>
        <w:tc>
          <w:tcPr>
            <w:tcW w:w="877" w:type="dxa"/>
            <w:vMerge w:val="restart"/>
            <w:vAlign w:val="center"/>
          </w:tcPr>
          <w:p w:rsidR="00E42C14" w:rsidRDefault="0026694B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9.1</w:t>
            </w:r>
            <w:r w:rsidR="002D5ACF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批捕危害国家安全、公共安全犯罪嫌疑人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25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起诉危害食品药品安全犯罪嫌疑人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4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异地羁押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3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办理立案监督案件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办理交督办案件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3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起诉多发性侵财犯罪、涉众型经济犯罪嫌疑人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16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处理涉检信访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批捕严重暴力犯罪嫌疑人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7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起诉严重破坏市场经济秩序犯罪嫌疑人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12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组织检察普法宣传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10次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10次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表彰先进个人、集体的数量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15个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16个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运营检察官方微博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150次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160次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举办公众开放日活动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3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新闻消息发布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80条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90条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专题报道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20篇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20篇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立案侦查各类犯罪案件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物业维护面积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11000平方米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11000平方米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软件、硬件更新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30台套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60台套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检察专用线路租赁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1条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1条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设备设施维护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500次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600次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司法鉴定案件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30件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33件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E42C14" w:rsidRDefault="002D5ACF" w:rsidP="00800C7B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质量指标（</w:t>
            </w:r>
            <w:r w:rsidR="00800C7B">
              <w:rPr>
                <w:rFonts w:ascii="仿宋_GB2312" w:eastAsia="仿宋_GB2312" w:hAnsi="宋体" w:cs="仿宋_GB2312" w:hint="eastAsia"/>
                <w:kern w:val="0"/>
              </w:rPr>
              <w:t>10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提出预防职务犯罪检察建议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14</w:t>
            </w:r>
          </w:p>
        </w:tc>
        <w:tc>
          <w:tcPr>
            <w:tcW w:w="877" w:type="dxa"/>
            <w:vMerge w:val="restart"/>
            <w:vAlign w:val="center"/>
          </w:tcPr>
          <w:p w:rsidR="00E42C14" w:rsidRDefault="00800C7B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9.23</w:t>
            </w:r>
            <w:r w:rsidR="002D5ACF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对民事诉讼提出抗诉和再审检察建议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5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办理民事裁判结果监督案件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5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案件出庭率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对民事执行活动违法发出监督意见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8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对监管活动中的违法情形提出书面纠正意见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20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办理民事执行活动监督案件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主要证据复核率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案件结案率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92%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92%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错案和瑕疵案整改率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对民事审判活动违法发出监督意见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办理民事审判活动监督案件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5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信访积案化解率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不批捕各类刑事案件犯罪嫌疑人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停访息诉率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案件信息录入率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交督办案件办结率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85%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案卷审查率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99%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交督办案件办结率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立案侦查率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信息处理率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设备设施完好率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98%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涉检突发事件处理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数据保密合规率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系统无故障运行率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79%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设备设施完好率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E42C14" w:rsidRDefault="002D5ACF" w:rsidP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成本指标（</w:t>
            </w:r>
            <w:r w:rsidR="005273ED">
              <w:rPr>
                <w:rFonts w:ascii="仿宋_GB2312" w:eastAsia="仿宋_GB2312" w:hAnsi="宋体" w:cs="仿宋_GB2312" w:hint="eastAsia"/>
                <w:kern w:val="0"/>
              </w:rPr>
              <w:t>10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不超预算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≤100%</w:t>
            </w:r>
          </w:p>
        </w:tc>
        <w:tc>
          <w:tcPr>
            <w:tcW w:w="877" w:type="dxa"/>
            <w:vAlign w:val="center"/>
          </w:tcPr>
          <w:p w:rsidR="00E42C14" w:rsidRDefault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 w:rsidR="002D5ACF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E42C14" w:rsidRDefault="002D5ACF" w:rsidP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时效指标（1</w:t>
            </w:r>
            <w:r w:rsidR="005273ED">
              <w:rPr>
                <w:rFonts w:ascii="仿宋_GB2312" w:eastAsia="仿宋_GB2312" w:hAnsi="宋体" w:cs="仿宋_GB2312" w:hint="eastAsia"/>
                <w:kern w:val="0"/>
              </w:rPr>
              <w:t>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案件被害人及时救助率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 w:val="restart"/>
            <w:vAlign w:val="center"/>
          </w:tcPr>
          <w:p w:rsidR="00E42C14" w:rsidRDefault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 w:rsidR="002D5ACF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案件线索及时处理率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限内结案率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及时完成项目内容，无结转下年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设备设施按时维护率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461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软件、硬件实时更新率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E42C14" w:rsidRDefault="002D5ACF" w:rsidP="00C81648">
            <w:pPr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效益指标（</w:t>
            </w:r>
            <w:r w:rsidR="00C81648">
              <w:rPr>
                <w:rFonts w:ascii="仿宋_GB2312" w:eastAsia="仿宋_GB2312" w:hAnsi="宋体" w:cs="仿宋_GB2312" w:hint="eastAsia"/>
                <w:kern w:val="0"/>
              </w:rPr>
              <w:t>40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Merge w:val="restart"/>
            <w:vAlign w:val="center"/>
          </w:tcPr>
          <w:p w:rsidR="00E42C14" w:rsidRDefault="002D5ACF" w:rsidP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可持续影响指标（</w:t>
            </w:r>
            <w:r w:rsidR="005273ED">
              <w:rPr>
                <w:rFonts w:ascii="仿宋_GB2312" w:eastAsia="仿宋_GB2312" w:hAnsi="宋体" w:cs="Times New Roman" w:hint="eastAsia"/>
                <w:kern w:val="0"/>
              </w:rPr>
              <w:t>15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项目经费有保障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100%到位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100%到位</w:t>
            </w:r>
          </w:p>
        </w:tc>
        <w:tc>
          <w:tcPr>
            <w:tcW w:w="877" w:type="dxa"/>
            <w:vMerge w:val="restart"/>
            <w:vAlign w:val="center"/>
          </w:tcPr>
          <w:p w:rsidR="00E42C14" w:rsidRDefault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15</w:t>
            </w:r>
            <w:r w:rsidR="002D5ACF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内部机构、人员、制度满足需要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满足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E42C14" w:rsidRDefault="002D5ACF" w:rsidP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社会效益指标（</w:t>
            </w:r>
            <w:r w:rsidR="005273ED">
              <w:rPr>
                <w:rFonts w:ascii="仿宋_GB2312" w:eastAsia="仿宋_GB2312" w:hAnsi="宋体" w:cs="Times New Roman" w:hint="eastAsia"/>
                <w:kern w:val="0"/>
              </w:rPr>
              <w:t>15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获得省市院先进、表不适用彰奖励等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获得省市院表彰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获得省市院表彰</w:t>
            </w:r>
          </w:p>
        </w:tc>
        <w:tc>
          <w:tcPr>
            <w:tcW w:w="877" w:type="dxa"/>
            <w:vMerge w:val="restart"/>
            <w:vAlign w:val="center"/>
          </w:tcPr>
          <w:p w:rsidR="00E42C14" w:rsidRDefault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15</w:t>
            </w:r>
            <w:r w:rsidR="002D5ACF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提高行政管理和公共服务效率和能力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人均工作效率提升30%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人均工作效率提升30%</w:t>
            </w:r>
          </w:p>
        </w:tc>
        <w:tc>
          <w:tcPr>
            <w:tcW w:w="877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E42C14" w:rsidRDefault="00E42C14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E42C14" w:rsidRDefault="002D5ACF" w:rsidP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环境效益指标（</w:t>
            </w:r>
            <w:r w:rsidR="005273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106" w:type="dxa"/>
            <w:gridSpan w:val="3"/>
            <w:vAlign w:val="center"/>
          </w:tcPr>
          <w:p w:rsidR="00E42C14" w:rsidRDefault="002D5ACF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项目经费有保障</w:t>
            </w:r>
          </w:p>
        </w:tc>
        <w:tc>
          <w:tcPr>
            <w:tcW w:w="1310" w:type="dxa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100%到位</w:t>
            </w:r>
          </w:p>
        </w:tc>
        <w:tc>
          <w:tcPr>
            <w:tcW w:w="1005" w:type="dxa"/>
            <w:gridSpan w:val="2"/>
            <w:vAlign w:val="center"/>
          </w:tcPr>
          <w:p w:rsidR="00E42C14" w:rsidRDefault="002D5ACF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100%到位</w:t>
            </w:r>
          </w:p>
        </w:tc>
        <w:tc>
          <w:tcPr>
            <w:tcW w:w="877" w:type="dxa"/>
            <w:vAlign w:val="center"/>
          </w:tcPr>
          <w:p w:rsidR="00E42C14" w:rsidRDefault="005273E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 w:rsidR="002D5ACF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E42C14">
        <w:trPr>
          <w:trHeight w:val="539"/>
          <w:jc w:val="center"/>
        </w:trPr>
        <w:tc>
          <w:tcPr>
            <w:tcW w:w="828" w:type="dxa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E42C14" w:rsidRDefault="002D5ACF" w:rsidP="00B47DD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</w:t>
            </w:r>
            <w:r w:rsidR="00B47DD0">
              <w:rPr>
                <w:rFonts w:ascii="仿宋_GB2312" w:eastAsia="仿宋_GB2312" w:hAnsi="宋体" w:cs="Times New Roman" w:hint="eastAsia"/>
                <w:kern w:val="0"/>
              </w:rPr>
              <w:t>8.33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E42C14">
        <w:trPr>
          <w:trHeight w:val="4890"/>
          <w:jc w:val="center"/>
        </w:trPr>
        <w:tc>
          <w:tcPr>
            <w:tcW w:w="1528" w:type="dxa"/>
            <w:gridSpan w:val="2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偏差大或</w:t>
            </w:r>
          </w:p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E42C14" w:rsidRDefault="002D5ACF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目标值设定不合理、数据难以获取</w:t>
            </w:r>
          </w:p>
        </w:tc>
      </w:tr>
      <w:tr w:rsidR="00E42C14">
        <w:trPr>
          <w:trHeight w:val="5107"/>
          <w:jc w:val="center"/>
        </w:trPr>
        <w:tc>
          <w:tcPr>
            <w:tcW w:w="1528" w:type="dxa"/>
            <w:gridSpan w:val="2"/>
            <w:vAlign w:val="center"/>
          </w:tcPr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E42C14" w:rsidRDefault="002D5ACF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E42C14" w:rsidRDefault="002D5ACF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仿宋" w:cs="宋体" w:hint="eastAsia"/>
                <w:bCs/>
                <w:spacing w:val="20"/>
                <w:kern w:val="0"/>
                <w:sz w:val="20"/>
                <w:szCs w:val="20"/>
              </w:rPr>
              <w:t>结合工作实际，在年度预算时设置适用于项目绩效评价的指标及年度指标值</w:t>
            </w:r>
            <w:bookmarkStart w:id="0" w:name="_GoBack"/>
            <w:bookmarkEnd w:id="0"/>
          </w:p>
        </w:tc>
      </w:tr>
    </w:tbl>
    <w:p w:rsidR="00E42C14" w:rsidRDefault="002D5ACF">
      <w:pPr>
        <w:widowControl/>
        <w:rPr>
          <w:rFonts w:ascii="仿宋_GB2312" w:eastAsia="仿宋_GB2312" w:hAnsi="宋体" w:cs="Times New Roman"/>
          <w:kern w:val="0"/>
          <w:sz w:val="20"/>
          <w:szCs w:val="20"/>
        </w:rPr>
      </w:pP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备注：</w:t>
      </w:r>
    </w:p>
    <w:p w:rsidR="00E42C14" w:rsidRDefault="002D5ACF">
      <w:pPr>
        <w:widowControl/>
        <w:ind w:firstLineChars="200" w:firstLine="400"/>
        <w:rPr>
          <w:rFonts w:ascii="仿宋_GB2312" w:eastAsia="仿宋_GB2312" w:hAnsi="宋体" w:cs="Times New Roman"/>
          <w:kern w:val="0"/>
          <w:sz w:val="20"/>
          <w:szCs w:val="20"/>
        </w:rPr>
      </w:pPr>
      <w:r>
        <w:rPr>
          <w:rFonts w:ascii="仿宋_GB2312" w:eastAsia="仿宋_GB2312" w:hAnsi="宋体" w:cs="仿宋_GB2312"/>
          <w:kern w:val="0"/>
          <w:sz w:val="20"/>
          <w:szCs w:val="20"/>
        </w:rPr>
        <w:t>1.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预算执行情况口径：预算数为调整后财政资金总额（包括上年结余结转），执行数为资金使用单位财政资金实际支出数。</w:t>
      </w:r>
    </w:p>
    <w:p w:rsidR="00E42C14" w:rsidRDefault="002D5ACF">
      <w:pPr>
        <w:widowControl/>
        <w:ind w:firstLineChars="200" w:firstLine="400"/>
        <w:rPr>
          <w:rFonts w:ascii="仿宋_GB2312" w:eastAsia="仿宋_GB2312" w:hAnsi="宋体" w:cs="Times New Roman"/>
          <w:kern w:val="0"/>
          <w:sz w:val="20"/>
          <w:szCs w:val="20"/>
        </w:rPr>
      </w:pPr>
      <w:r>
        <w:rPr>
          <w:rFonts w:ascii="仿宋_GB2312" w:eastAsia="仿宋_GB2312" w:hAnsi="宋体" w:cs="仿宋_GB2312"/>
          <w:kern w:val="0"/>
          <w:sz w:val="20"/>
          <w:szCs w:val="20"/>
        </w:rPr>
        <w:t>2.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  <w:sz w:val="20"/>
          <w:szCs w:val="20"/>
        </w:rPr>
        <w:t>X,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得分</w:t>
      </w:r>
      <w:r>
        <w:rPr>
          <w:rFonts w:ascii="仿宋_GB2312" w:eastAsia="仿宋_GB2312" w:hAnsi="宋体" w:cs="仿宋_GB2312"/>
          <w:kern w:val="0"/>
          <w:sz w:val="20"/>
          <w:szCs w:val="20"/>
        </w:rPr>
        <w:t>=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权重</w:t>
      </w:r>
      <w:r>
        <w:rPr>
          <w:rFonts w:ascii="仿宋_GB2312" w:eastAsia="仿宋_GB2312" w:hAnsi="宋体" w:cs="仿宋_GB2312"/>
          <w:kern w:val="0"/>
          <w:sz w:val="20"/>
          <w:szCs w:val="20"/>
        </w:rPr>
        <w:t>*B/A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），反向指标（即目标值为≤</w:t>
      </w:r>
      <w:r>
        <w:rPr>
          <w:rFonts w:ascii="仿宋_GB2312" w:eastAsia="仿宋_GB2312" w:hAnsi="宋体" w:cs="仿宋_GB2312"/>
          <w:kern w:val="0"/>
          <w:sz w:val="20"/>
          <w:szCs w:val="20"/>
        </w:rPr>
        <w:t>X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，得分</w:t>
      </w:r>
      <w:r>
        <w:rPr>
          <w:rFonts w:ascii="仿宋_GB2312" w:eastAsia="仿宋_GB2312" w:hAnsi="宋体" w:cs="仿宋_GB2312"/>
          <w:kern w:val="0"/>
          <w:sz w:val="20"/>
          <w:szCs w:val="20"/>
        </w:rPr>
        <w:t>=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权重</w:t>
      </w:r>
      <w:r>
        <w:rPr>
          <w:rFonts w:ascii="仿宋_GB2312" w:eastAsia="仿宋_GB2312" w:hAnsi="宋体" w:cs="仿宋_GB2312"/>
          <w:kern w:val="0"/>
          <w:sz w:val="20"/>
          <w:szCs w:val="20"/>
        </w:rPr>
        <w:t>*A/B）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，得分不得突破权重总额。定量指标先汇总完成数，再计算得分。</w:t>
      </w:r>
    </w:p>
    <w:p w:rsidR="00E42C14" w:rsidRDefault="002D5ACF">
      <w:pPr>
        <w:widowControl/>
        <w:ind w:firstLineChars="200" w:firstLine="400"/>
        <w:rPr>
          <w:rFonts w:ascii="仿宋_GB2312" w:eastAsia="仿宋_GB2312" w:hAnsi="宋体" w:cs="Times New Roman"/>
          <w:kern w:val="0"/>
          <w:sz w:val="20"/>
          <w:szCs w:val="20"/>
        </w:rPr>
      </w:pPr>
      <w:r>
        <w:rPr>
          <w:rFonts w:ascii="仿宋_GB2312" w:eastAsia="仿宋_GB2312" w:hAnsi="宋体" w:cs="仿宋_GB2312"/>
          <w:kern w:val="0"/>
          <w:sz w:val="20"/>
          <w:szCs w:val="20"/>
        </w:rPr>
        <w:t>3.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eastAsia="仿宋_GB2312" w:hAnsi="宋体" w:cs="仿宋_GB2312"/>
          <w:kern w:val="0"/>
          <w:sz w:val="20"/>
          <w:szCs w:val="20"/>
        </w:rPr>
        <w:t>100-80%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（含</w:t>
      </w:r>
      <w:r>
        <w:rPr>
          <w:rFonts w:ascii="仿宋_GB2312" w:eastAsia="仿宋_GB2312" w:hAnsi="宋体" w:cs="仿宋_GB2312"/>
          <w:kern w:val="0"/>
          <w:sz w:val="20"/>
          <w:szCs w:val="20"/>
        </w:rPr>
        <w:t>80%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）、</w:t>
      </w:r>
      <w:r>
        <w:rPr>
          <w:rFonts w:ascii="仿宋_GB2312" w:eastAsia="仿宋_GB2312" w:hAnsi="宋体" w:cs="仿宋_GB2312"/>
          <w:kern w:val="0"/>
          <w:sz w:val="20"/>
          <w:szCs w:val="20"/>
        </w:rPr>
        <w:t>80-50%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（含</w:t>
      </w:r>
      <w:r>
        <w:rPr>
          <w:rFonts w:ascii="仿宋_GB2312" w:eastAsia="仿宋_GB2312" w:hAnsi="宋体" w:cs="仿宋_GB2312"/>
          <w:kern w:val="0"/>
          <w:sz w:val="20"/>
          <w:szCs w:val="20"/>
        </w:rPr>
        <w:t>50%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）、</w:t>
      </w:r>
      <w:r>
        <w:rPr>
          <w:rFonts w:ascii="仿宋_GB2312" w:eastAsia="仿宋_GB2312" w:hAnsi="宋体" w:cs="仿宋_GB2312"/>
          <w:kern w:val="0"/>
          <w:sz w:val="20"/>
          <w:szCs w:val="20"/>
        </w:rPr>
        <w:t>50-0%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合理确定分值。汇总时，以资金额度为权重，对分值进行加权平均计算。</w:t>
      </w:r>
    </w:p>
    <w:p w:rsidR="00E42C14" w:rsidRDefault="002D5ACF">
      <w:pPr>
        <w:widowControl/>
        <w:ind w:firstLineChars="200" w:firstLine="400"/>
      </w:pPr>
      <w:r>
        <w:rPr>
          <w:rFonts w:ascii="仿宋_GB2312" w:eastAsia="仿宋_GB2312" w:hAnsi="宋体" w:cs="仿宋_GB2312"/>
          <w:kern w:val="0"/>
          <w:sz w:val="20"/>
          <w:szCs w:val="20"/>
        </w:rPr>
        <w:t>4.</w:t>
      </w:r>
      <w:r>
        <w:rPr>
          <w:rFonts w:ascii="仿宋_GB2312" w:eastAsia="仿宋_GB2312" w:hAnsi="宋体" w:cs="仿宋_GB2312" w:hint="eastAsia"/>
          <w:kern w:val="0"/>
          <w:sz w:val="20"/>
          <w:szCs w:val="20"/>
        </w:rPr>
        <w:t>基于经济性和必要性等因素考虑，满意度指标暂可不作为必评指标。</w:t>
      </w:r>
    </w:p>
    <w:sectPr w:rsidR="00E42C14" w:rsidSect="00E42C1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58E" w:rsidRDefault="0089258E" w:rsidP="006D73AA">
      <w:r>
        <w:separator/>
      </w:r>
    </w:p>
  </w:endnote>
  <w:endnote w:type="continuationSeparator" w:id="1">
    <w:p w:rsidR="0089258E" w:rsidRDefault="0089258E" w:rsidP="006D7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58E" w:rsidRDefault="0089258E" w:rsidP="006D73AA">
      <w:r>
        <w:separator/>
      </w:r>
    </w:p>
  </w:footnote>
  <w:footnote w:type="continuationSeparator" w:id="1">
    <w:p w:rsidR="0089258E" w:rsidRDefault="0089258E" w:rsidP="006D73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C14"/>
    <w:rsid w:val="0014285E"/>
    <w:rsid w:val="0026694B"/>
    <w:rsid w:val="002D5ACF"/>
    <w:rsid w:val="00392F4F"/>
    <w:rsid w:val="003B6A9F"/>
    <w:rsid w:val="005273ED"/>
    <w:rsid w:val="005C5384"/>
    <w:rsid w:val="006D73AA"/>
    <w:rsid w:val="006E390C"/>
    <w:rsid w:val="00800C7B"/>
    <w:rsid w:val="0089258E"/>
    <w:rsid w:val="009026B5"/>
    <w:rsid w:val="0097373C"/>
    <w:rsid w:val="00AF2B28"/>
    <w:rsid w:val="00B47DD0"/>
    <w:rsid w:val="00C81648"/>
    <w:rsid w:val="00E42C14"/>
    <w:rsid w:val="00F36167"/>
    <w:rsid w:val="011B2ED7"/>
    <w:rsid w:val="01931CEB"/>
    <w:rsid w:val="036F7A82"/>
    <w:rsid w:val="037C5D2B"/>
    <w:rsid w:val="050D64E5"/>
    <w:rsid w:val="0589483E"/>
    <w:rsid w:val="07491317"/>
    <w:rsid w:val="07664964"/>
    <w:rsid w:val="09123AAF"/>
    <w:rsid w:val="09E93D20"/>
    <w:rsid w:val="0AED25E7"/>
    <w:rsid w:val="0B1C4D6E"/>
    <w:rsid w:val="0BD3328A"/>
    <w:rsid w:val="0D8E5337"/>
    <w:rsid w:val="0DC904EA"/>
    <w:rsid w:val="0DD25964"/>
    <w:rsid w:val="0EC163E4"/>
    <w:rsid w:val="10EB3272"/>
    <w:rsid w:val="11092761"/>
    <w:rsid w:val="11100B12"/>
    <w:rsid w:val="11501352"/>
    <w:rsid w:val="117B7A9B"/>
    <w:rsid w:val="12634E88"/>
    <w:rsid w:val="132D191D"/>
    <w:rsid w:val="14557650"/>
    <w:rsid w:val="14680727"/>
    <w:rsid w:val="1479305E"/>
    <w:rsid w:val="14F20207"/>
    <w:rsid w:val="150F683D"/>
    <w:rsid w:val="15230B43"/>
    <w:rsid w:val="153405F6"/>
    <w:rsid w:val="15E3521E"/>
    <w:rsid w:val="163665C6"/>
    <w:rsid w:val="166B3482"/>
    <w:rsid w:val="172B3117"/>
    <w:rsid w:val="173808BA"/>
    <w:rsid w:val="17997F2B"/>
    <w:rsid w:val="1AAD0C04"/>
    <w:rsid w:val="1B447930"/>
    <w:rsid w:val="1B5501E6"/>
    <w:rsid w:val="1DCB04DC"/>
    <w:rsid w:val="1E1839B8"/>
    <w:rsid w:val="1ECF0CC0"/>
    <w:rsid w:val="1F712E80"/>
    <w:rsid w:val="1FCB7F0B"/>
    <w:rsid w:val="20DB2CAD"/>
    <w:rsid w:val="21C62880"/>
    <w:rsid w:val="22742F7B"/>
    <w:rsid w:val="22AF0731"/>
    <w:rsid w:val="24520119"/>
    <w:rsid w:val="24D726FA"/>
    <w:rsid w:val="250F31D5"/>
    <w:rsid w:val="2555110B"/>
    <w:rsid w:val="25AD2EF2"/>
    <w:rsid w:val="2600036C"/>
    <w:rsid w:val="290C1654"/>
    <w:rsid w:val="29F5316C"/>
    <w:rsid w:val="2A8A6BA1"/>
    <w:rsid w:val="2B1F29F4"/>
    <w:rsid w:val="2D3178AD"/>
    <w:rsid w:val="2D5C2E08"/>
    <w:rsid w:val="2DDE5F24"/>
    <w:rsid w:val="2DF93B08"/>
    <w:rsid w:val="2E187313"/>
    <w:rsid w:val="2F295CB6"/>
    <w:rsid w:val="30174D2E"/>
    <w:rsid w:val="303D5B99"/>
    <w:rsid w:val="313632BA"/>
    <w:rsid w:val="321B03AB"/>
    <w:rsid w:val="33737F0A"/>
    <w:rsid w:val="338D311A"/>
    <w:rsid w:val="340B3075"/>
    <w:rsid w:val="347E659F"/>
    <w:rsid w:val="354C162B"/>
    <w:rsid w:val="36B74622"/>
    <w:rsid w:val="36E057C3"/>
    <w:rsid w:val="36E9724B"/>
    <w:rsid w:val="374D4B79"/>
    <w:rsid w:val="37567EBC"/>
    <w:rsid w:val="378C4901"/>
    <w:rsid w:val="38327630"/>
    <w:rsid w:val="391E793B"/>
    <w:rsid w:val="39A75B92"/>
    <w:rsid w:val="3A3F5EFE"/>
    <w:rsid w:val="3A992864"/>
    <w:rsid w:val="3AAA4CF3"/>
    <w:rsid w:val="3BF23DEF"/>
    <w:rsid w:val="3FA30BBF"/>
    <w:rsid w:val="40153570"/>
    <w:rsid w:val="411A57F3"/>
    <w:rsid w:val="41FE5292"/>
    <w:rsid w:val="43474A5C"/>
    <w:rsid w:val="443D4DBE"/>
    <w:rsid w:val="44A57D67"/>
    <w:rsid w:val="45D5365B"/>
    <w:rsid w:val="46020F9D"/>
    <w:rsid w:val="460813E8"/>
    <w:rsid w:val="463E6847"/>
    <w:rsid w:val="46450DB6"/>
    <w:rsid w:val="4A040B69"/>
    <w:rsid w:val="4AC66551"/>
    <w:rsid w:val="4D3F2BE2"/>
    <w:rsid w:val="4D962DBD"/>
    <w:rsid w:val="4E3678C9"/>
    <w:rsid w:val="4E6F0BE5"/>
    <w:rsid w:val="4F8A7822"/>
    <w:rsid w:val="504C4C35"/>
    <w:rsid w:val="516F34BA"/>
    <w:rsid w:val="51707B9E"/>
    <w:rsid w:val="525C2747"/>
    <w:rsid w:val="528F36E4"/>
    <w:rsid w:val="52A931A3"/>
    <w:rsid w:val="52BC7DE2"/>
    <w:rsid w:val="52C14594"/>
    <w:rsid w:val="535C13FA"/>
    <w:rsid w:val="54545C52"/>
    <w:rsid w:val="54771C2E"/>
    <w:rsid w:val="54E20AC1"/>
    <w:rsid w:val="55A11356"/>
    <w:rsid w:val="55A55B95"/>
    <w:rsid w:val="55B1175A"/>
    <w:rsid w:val="56064390"/>
    <w:rsid w:val="56E42739"/>
    <w:rsid w:val="56EC5FC8"/>
    <w:rsid w:val="5704669A"/>
    <w:rsid w:val="584F000A"/>
    <w:rsid w:val="58575172"/>
    <w:rsid w:val="58F04261"/>
    <w:rsid w:val="58F66143"/>
    <w:rsid w:val="59281920"/>
    <w:rsid w:val="5A4B13CF"/>
    <w:rsid w:val="5A755C18"/>
    <w:rsid w:val="5B6019BF"/>
    <w:rsid w:val="5BAF20CA"/>
    <w:rsid w:val="5BEC0CDE"/>
    <w:rsid w:val="5C410F76"/>
    <w:rsid w:val="5D8C484F"/>
    <w:rsid w:val="5E445553"/>
    <w:rsid w:val="60517837"/>
    <w:rsid w:val="60590F05"/>
    <w:rsid w:val="609C4BEF"/>
    <w:rsid w:val="60D17603"/>
    <w:rsid w:val="62307914"/>
    <w:rsid w:val="62772EE1"/>
    <w:rsid w:val="62A7514A"/>
    <w:rsid w:val="62C84308"/>
    <w:rsid w:val="62E54C7B"/>
    <w:rsid w:val="641D3E5B"/>
    <w:rsid w:val="660469F0"/>
    <w:rsid w:val="66411A85"/>
    <w:rsid w:val="66D8218A"/>
    <w:rsid w:val="66EC669A"/>
    <w:rsid w:val="670D75D4"/>
    <w:rsid w:val="67603E43"/>
    <w:rsid w:val="67AD6741"/>
    <w:rsid w:val="67EB5E2E"/>
    <w:rsid w:val="695873C0"/>
    <w:rsid w:val="6AA25885"/>
    <w:rsid w:val="6AEC32CA"/>
    <w:rsid w:val="6C216A1C"/>
    <w:rsid w:val="6C822BD9"/>
    <w:rsid w:val="6DEE2CAB"/>
    <w:rsid w:val="6E8C2391"/>
    <w:rsid w:val="6ED07947"/>
    <w:rsid w:val="6F2A66F9"/>
    <w:rsid w:val="71291500"/>
    <w:rsid w:val="71EC1D69"/>
    <w:rsid w:val="735A4FD7"/>
    <w:rsid w:val="74250974"/>
    <w:rsid w:val="75435DBB"/>
    <w:rsid w:val="755F4A8A"/>
    <w:rsid w:val="75837E69"/>
    <w:rsid w:val="77C4388C"/>
    <w:rsid w:val="794113BE"/>
    <w:rsid w:val="7B4E17A1"/>
    <w:rsid w:val="7C55615F"/>
    <w:rsid w:val="7D373006"/>
    <w:rsid w:val="7F510802"/>
    <w:rsid w:val="7FDF0728"/>
    <w:rsid w:val="7FEF3F88"/>
    <w:rsid w:val="7FF40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C14"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D7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D73AA"/>
    <w:rPr>
      <w:rFonts w:ascii="等线" w:eastAsia="等线" w:hAnsi="等线" w:cs="等线"/>
      <w:kern w:val="2"/>
      <w:sz w:val="18"/>
      <w:szCs w:val="18"/>
    </w:rPr>
  </w:style>
  <w:style w:type="paragraph" w:styleId="a4">
    <w:name w:val="footer"/>
    <w:basedOn w:val="a"/>
    <w:link w:val="Char0"/>
    <w:rsid w:val="006D7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D73AA"/>
    <w:rPr>
      <w:rFonts w:ascii="等线" w:eastAsia="等线" w:hAnsi="等线" w:cs="等线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333</Words>
  <Characters>1900</Characters>
  <Application>Microsoft Office Word</Application>
  <DocSecurity>0</DocSecurity>
  <Lines>15</Lines>
  <Paragraphs>4</Paragraphs>
  <ScaleCrop>false</ScaleCrop>
  <Company>瑞新2014.7.5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附2：</dc:title>
  <dc:creator>艳</dc:creator>
  <cp:lastModifiedBy>瑞新2014.7.5</cp:lastModifiedBy>
  <cp:revision>30</cp:revision>
  <cp:lastPrinted>2021-03-09T03:05:00Z</cp:lastPrinted>
  <dcterms:created xsi:type="dcterms:W3CDTF">2021-03-09T01:20:00Z</dcterms:created>
  <dcterms:modified xsi:type="dcterms:W3CDTF">2021-04-02T02:03:00Z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